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4BDB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212529"/>
          <w:spacing w:val="0"/>
          <w:sz w:val="44"/>
          <w:szCs w:val="44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212529"/>
          <w:spacing w:val="0"/>
          <w:sz w:val="44"/>
          <w:szCs w:val="44"/>
          <w:shd w:val="clear" w:fill="FFFFFF"/>
        </w:rPr>
        <w:t>关于加强满洲里市人民建议征集工作</w:t>
      </w:r>
    </w:p>
    <w:p w14:paraId="571450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212529"/>
          <w:spacing w:val="0"/>
          <w:sz w:val="44"/>
          <w:szCs w:val="44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212529"/>
          <w:spacing w:val="0"/>
          <w:sz w:val="44"/>
          <w:szCs w:val="44"/>
          <w:shd w:val="clear" w:fill="FFFFFF"/>
          <w:lang w:eastAsia="zh-CN"/>
        </w:rPr>
        <w:t>的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212529"/>
          <w:spacing w:val="0"/>
          <w:sz w:val="44"/>
          <w:szCs w:val="44"/>
          <w:shd w:val="clear" w:fill="FFFFFF"/>
        </w:rPr>
        <w:t>解读</w:t>
      </w:r>
    </w:p>
    <w:p w14:paraId="0D9F6140">
      <w:pPr>
        <w:rPr>
          <w:rFonts w:hint="eastAsia"/>
        </w:rPr>
      </w:pPr>
    </w:p>
    <w:p w14:paraId="45AF758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Calibri" w:hAnsi="Calibri" w:cs="Calibri"/>
          <w:sz w:val="21"/>
          <w:szCs w:val="21"/>
        </w:rPr>
      </w:pPr>
      <w:r>
        <w:rPr>
          <w:rFonts w:ascii="黑体" w:hAnsi="宋体" w:eastAsia="黑体" w:cs="黑体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一、背景</w:t>
      </w:r>
      <w:r>
        <w:rPr>
          <w:rFonts w:hint="eastAsia" w:ascii="黑体" w:hAnsi="宋体" w:eastAsia="黑体" w:cs="黑体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依据</w:t>
      </w:r>
    </w:p>
    <w:p w14:paraId="70C0F37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Calibri" w:hAnsi="Calibri" w:cs="Calibri"/>
          <w:sz w:val="21"/>
          <w:szCs w:val="21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为全面贯彻落实党的二十大及党的二十届历次全会精神，深入学习贯彻习近平总书记对社会工作作出的重要指示精神，切实走好新时代党的群众路线，畅通人民建议征集渠道，充分汇聚人民群众智慧和力量，为满洲里市经济社会高质量发展贡献更多智慧和力量。</w:t>
      </w:r>
    </w:p>
    <w:p w14:paraId="211F343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Calibri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二、人民建议征集内容</w:t>
      </w:r>
    </w:p>
    <w:p w14:paraId="142F9FA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Calibri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（一）对经济发展的建议；</w:t>
      </w:r>
    </w:p>
    <w:p w14:paraId="25FB7C6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Calibri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（二）对社会事业发展的建议；</w:t>
      </w:r>
    </w:p>
    <w:p w14:paraId="294DD72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Calibri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（三）对促进民族团结进步、铸牢中华民族共同体意识的建议；</w:t>
      </w:r>
    </w:p>
    <w:p w14:paraId="3403FFD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Calibri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（四）对保障和改善民生问题，促进社会和谐稳定的建议；</w:t>
      </w:r>
    </w:p>
    <w:p w14:paraId="1809C96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Calibri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（五）对加强党的建设工作的建议；</w:t>
      </w:r>
    </w:p>
    <w:p w14:paraId="292A29B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Calibri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（六）对推进党政机关自身建设的建议；</w:t>
      </w:r>
    </w:p>
    <w:p w14:paraId="763C7C5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Calibri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Calibri" w:eastAsia="仿宋_GB2312" w:cs="仿宋_GB2312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（七）其他方面的建议。</w:t>
      </w:r>
    </w:p>
    <w:p w14:paraId="2F51F54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Calibri" w:hAnsi="Calibri" w:cs="Calibri"/>
          <w:sz w:val="21"/>
          <w:szCs w:val="21"/>
          <w:lang w:val="en-US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三、以下事项不纳入人民建议征集范围</w:t>
      </w:r>
    </w:p>
    <w:p w14:paraId="724D7F8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200" w:right="0" w:right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求决、申诉、举报类事项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14159FC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200" w:right="0" w:right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</w:rPr>
        <w:t>依法应当通过诉讼、仲裁、行政复议等法定途径解决的事项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3ED7F5C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200" w:right="0" w:right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（三）</w:t>
      </w:r>
      <w:r>
        <w:rPr>
          <w:rFonts w:hint="eastAsia" w:ascii="仿宋_GB2312" w:hAnsi="仿宋_GB2312" w:eastAsia="仿宋_GB2312" w:cs="仿宋_GB2312"/>
          <w:sz w:val="32"/>
          <w:szCs w:val="32"/>
        </w:rPr>
        <w:t>重复提出、内容空泛、无主题、无目标、无实际意义的事项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38F9B1B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200" w:right="0" w:right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（四）</w:t>
      </w:r>
      <w:r>
        <w:rPr>
          <w:rFonts w:hint="eastAsia" w:ascii="仿宋_GB2312" w:hAnsi="仿宋_GB2312" w:eastAsia="仿宋_GB2312" w:cs="仿宋_GB2312"/>
          <w:sz w:val="32"/>
          <w:szCs w:val="32"/>
        </w:rPr>
        <w:t>学术理论、商业广告等其他不宜作为人民建议的事项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0B76B94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200" w:right="0" w:right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（五）</w:t>
      </w:r>
      <w:r>
        <w:rPr>
          <w:rFonts w:hint="eastAsia" w:ascii="仿宋_GB2312" w:hAnsi="仿宋_GB2312" w:eastAsia="仿宋_GB2312" w:cs="仿宋_GB2312"/>
          <w:sz w:val="32"/>
          <w:szCs w:val="32"/>
        </w:rPr>
        <w:t>事权超出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满洲里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权限范围的事项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033DD67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200" w:right="0" w:right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（六）</w:t>
      </w:r>
      <w:r>
        <w:rPr>
          <w:rFonts w:hint="eastAsia" w:ascii="仿宋_GB2312" w:hAnsi="仿宋_GB2312" w:eastAsia="仿宋_GB2312" w:cs="仿宋_GB2312"/>
          <w:sz w:val="32"/>
          <w:szCs w:val="32"/>
        </w:rPr>
        <w:t>其他不宜作为人民建议的事项。</w:t>
      </w:r>
    </w:p>
    <w:p w14:paraId="238ED2F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200" w:right="0" w:right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A2CD8E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200" w:right="0" w:right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F00C8A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200" w:right="0" w:right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55C94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60" w:lineRule="exact"/>
        <w:ind w:firstLine="420" w:firstLineChars="200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074C3B"/>
    <w:rsid w:val="0FD52407"/>
    <w:rsid w:val="16930926"/>
    <w:rsid w:val="225E628C"/>
    <w:rsid w:val="2CD755B9"/>
    <w:rsid w:val="3881462B"/>
    <w:rsid w:val="3FF729E6"/>
    <w:rsid w:val="41074C3B"/>
    <w:rsid w:val="4F165675"/>
    <w:rsid w:val="555146E8"/>
    <w:rsid w:val="5BA26C0E"/>
    <w:rsid w:val="5D252801"/>
    <w:rsid w:val="61446072"/>
    <w:rsid w:val="646709F5"/>
    <w:rsid w:val="65DF45BB"/>
    <w:rsid w:val="67CBBB7C"/>
    <w:rsid w:val="69286279"/>
    <w:rsid w:val="6F8BBF5C"/>
    <w:rsid w:val="73DF3F8A"/>
    <w:rsid w:val="77AE203F"/>
    <w:rsid w:val="77BB4905"/>
    <w:rsid w:val="7BDB8185"/>
    <w:rsid w:val="7F141322"/>
    <w:rsid w:val="BEED68FB"/>
    <w:rsid w:val="DFBD3C27"/>
    <w:rsid w:val="F3D5B01E"/>
    <w:rsid w:val="FDBF9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1633</Words>
  <Characters>1656</Characters>
  <Lines>0</Lines>
  <Paragraphs>0</Paragraphs>
  <TotalTime>17</TotalTime>
  <ScaleCrop>false</ScaleCrop>
  <LinksUpToDate>false</LinksUpToDate>
  <CharactersWithSpaces>1660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2025-05-15T09:37:00Z</dcterms:created>
  <dc:creator>sy琪</dc:creator>
  <cp:lastModifiedBy>杆菌Orin</cp:lastModifiedBy>
  <dcterms:modified xsi:type="dcterms:W3CDTF">2025-11-13T10:12:19Z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E80B5E3A4FCE5A83833E15696D377663_43</vt:lpwstr>
  </property>
  <property fmtid="{D5CDD505-2E9C-101B-9397-08002B2CF9AE}" pid="4" name="KSOTemplateDocerSaveRecord">
    <vt:lpwstr>eyJoZGlkIjoiYzdiM2NlZGU4MjNhZDg4ZGRmMjUzNjk1M2RkYmVjNzQiLCJ1c2VySWQiOiIyMzg1Mzc3MjgifQ==</vt:lpwstr>
  </property>
</Properties>
</file>